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240"/>
        <w:jc w:val="center"/>
        <w:rPr>
          <w:rFonts w:ascii="Calibri" w:hAnsi="Calibri" w:cs="Cambria"/>
          <w:color w:val="000000"/>
        </w:rPr>
      </w:pPr>
      <w:bookmarkStart w:id="0" w:name="_GoBack"/>
      <w:r>
        <w:t>KLAUZULA INFORMACYJNA</w:t>
      </w:r>
    </w:p>
    <w:p>
      <w:pPr>
        <w:pStyle w:val="11"/>
        <w:jc w:val="both"/>
        <w:rPr>
          <w:rFonts w:hint="default" w:ascii="Times New Roman" w:hAnsi="Times New Roman" w:cs="Times New Roman"/>
        </w:rPr>
      </w:pPr>
      <w:r>
        <w:rPr>
          <w:rFonts w:ascii="Calibri" w:hAnsi="Calibri"/>
        </w:rPr>
        <w:t>Zgod</w:t>
      </w:r>
      <w:r>
        <w:rPr>
          <w:rFonts w:hint="default" w:ascii="Times New Roman" w:hAnsi="Times New Roman" w:cs="Times New Roman"/>
        </w:rPr>
        <w:t>nie z art. 13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 z późn. zm.), dalej „RODO”, informujemy o zasadach przetwarzania Pani/Pana danych osobowych oraz o przysługujących Pani/Panu prawach z tym związanych:</w:t>
      </w:r>
    </w:p>
    <w:p>
      <w:pPr>
        <w:pStyle w:val="11"/>
        <w:jc w:val="both"/>
        <w:rPr>
          <w:rFonts w:hint="default" w:ascii="Times New Roman" w:hAnsi="Times New Roman" w:cs="Times New Roman"/>
        </w:rPr>
      </w:pPr>
    </w:p>
    <w:p>
      <w:pPr>
        <w:pStyle w:val="12"/>
        <w:numPr>
          <w:ilvl w:val="0"/>
          <w:numId w:val="1"/>
        </w:num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Administratorem Pani/Pana danych osobowych jest Gmina Ziębice z siedzibą przy ul. Przemysłowa 10, 57-220 Ziębice, tel. 74 8 163 870, fax: 74 8 191 212, e-mail: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"mailto:urzad@ziebice.pl" \h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7"/>
          <w:rFonts w:hint="default" w:ascii="Times New Roman" w:hAnsi="Times New Roman" w:cs="Times New Roman"/>
        </w:rPr>
        <w:t>urzad@ziebice.pl</w:t>
      </w:r>
      <w:r>
        <w:rPr>
          <w:rStyle w:val="7"/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, sekretariat@ziebice.pl.</w:t>
      </w:r>
    </w:p>
    <w:p>
      <w:pPr>
        <w:pStyle w:val="12"/>
        <w:numPr>
          <w:ilvl w:val="0"/>
          <w:numId w:val="2"/>
        </w:numPr>
        <w:tabs>
          <w:tab w:val="left" w:pos="720"/>
        </w:tabs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Administrator wyznaczył Inspektora ochrony danych, z którym możliwy jest kontakt w sprawie danych osobowych: listowny na wyżej wskazany adres korespondencyjny bądź e-mailowy: 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"mailto:iod@ziebice.pl" \h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7"/>
          <w:rFonts w:hint="default" w:ascii="Times New Roman" w:hAnsi="Times New Roman" w:cs="Times New Roman"/>
        </w:rPr>
        <w:t>iod@ziebice.pl</w:t>
      </w:r>
      <w:r>
        <w:rPr>
          <w:rStyle w:val="7"/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.</w:t>
      </w:r>
    </w:p>
    <w:p>
      <w:pPr>
        <w:pStyle w:val="12"/>
        <w:numPr>
          <w:ilvl w:val="0"/>
          <w:numId w:val="2"/>
        </w:numPr>
        <w:tabs>
          <w:tab w:val="left" w:pos="720"/>
        </w:tabs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Pani/Pana dane osobowe będą przetwarzane na podstawie:</w:t>
      </w:r>
    </w:p>
    <w:p>
      <w:pPr>
        <w:pStyle w:val="12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art. 6 ust. 1 lit. b RODO – realizowanie zawartych umów oraz w celu realizacji praw i obowiązków wynikających z zawarcia umowy;</w:t>
      </w:r>
    </w:p>
    <w:p>
      <w:pPr>
        <w:pStyle w:val="12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art. 6 ust 1 lit. c RODO - przetwarzanie jest niezbędne do wypełnienia obowiązku prawnego ciążącego na administratorze.</w:t>
      </w:r>
    </w:p>
    <w:p>
      <w:pPr>
        <w:pStyle w:val="12"/>
        <w:numPr>
          <w:ilvl w:val="0"/>
          <w:numId w:val="2"/>
        </w:numPr>
        <w:tabs>
          <w:tab w:val="left" w:pos="720"/>
        </w:tabs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Odbiorcami Pani/a danych osobowych mogą być wyłącznie podmioty, które uprawnione są do ich otrzymania na mocy przepisów prawa.</w:t>
      </w:r>
    </w:p>
    <w:p>
      <w:pPr>
        <w:pStyle w:val="12"/>
        <w:numPr>
          <w:ilvl w:val="0"/>
          <w:numId w:val="2"/>
        </w:numPr>
        <w:tabs>
          <w:tab w:val="left" w:pos="720"/>
        </w:tabs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Pani/Pana dane osobowe będą przechowywane przez cały okres realizacji umowy </w:t>
      </w:r>
      <w:r>
        <w:rPr>
          <w:rFonts w:hint="default" w:ascii="Times New Roman" w:hAnsi="Times New Roman" w:cs="Times New Roman"/>
          <w:color w:val="000000"/>
          <w:sz w:val="24"/>
          <w:lang w:val="pl-PL"/>
        </w:rPr>
        <w:t>oraz przez</w:t>
      </w:r>
      <w:r>
        <w:rPr>
          <w:rFonts w:hint="default" w:ascii="Times New Roman" w:hAnsi="Times New Roman" w:cs="Times New Roman"/>
        </w:rPr>
        <w:t xml:space="preserve"> okres niezbędny do zabezpieczenia ewentualnych roszczeń wynikających</w:t>
      </w:r>
      <w:r>
        <w:rPr>
          <w:rFonts w:hint="default" w:ascii="Times New Roman" w:hAnsi="Times New Roman" w:cs="Times New Roman"/>
          <w:lang w:val="pl-PL"/>
        </w:rPr>
        <w:t xml:space="preserve">     </w:t>
      </w:r>
      <w:r>
        <w:rPr>
          <w:rFonts w:hint="default" w:ascii="Times New Roman" w:hAnsi="Times New Roman" w:cs="Times New Roman"/>
        </w:rPr>
        <w:t xml:space="preserve"> z umowy. Następnie dane będą przechowywane przez okres archiwizacji dokumentacji umowy w sprawie zamówień tj. 10 lat na podstawie rozporządzenia Prezesa Rady Ministrów z dnia 18 stycznia 2011 roku w sprawie instrukcji kancelaryjnej, jednolitych rzeczowych wykazów akt oraz instrukcji w sprawie organizacji i zakresu działania archiwów zakładowych</w:t>
      </w:r>
      <w:r>
        <w:rPr>
          <w:rFonts w:hint="default" w:ascii="Times New Roman" w:hAnsi="Times New Roman" w:cs="Times New Roman"/>
          <w:color w:val="000000"/>
        </w:rPr>
        <w:t xml:space="preserve"> (Dz.U z 2011 r., Nr 14,</w:t>
      </w:r>
      <w:r>
        <w:rPr>
          <w:rFonts w:hint="default" w:ascii="Times New Roman" w:hAnsi="Times New Roman" w:cs="Times New Roman"/>
          <w:color w:val="000000"/>
          <w:lang w:val="pl-PL"/>
        </w:rPr>
        <w:t xml:space="preserve">   </w:t>
      </w:r>
      <w:r>
        <w:rPr>
          <w:rFonts w:hint="default" w:ascii="Times New Roman" w:hAnsi="Times New Roman" w:cs="Times New Roman"/>
          <w:color w:val="000000"/>
        </w:rPr>
        <w:t xml:space="preserve"> poz</w:t>
      </w:r>
      <w:r>
        <w:rPr>
          <w:rFonts w:hint="default" w:ascii="Times New Roman" w:hAnsi="Times New Roman" w:cs="Times New Roman"/>
          <w:color w:val="000000"/>
          <w:lang w:val="pl-PL"/>
        </w:rPr>
        <w:t xml:space="preserve">. </w:t>
      </w:r>
      <w:r>
        <w:rPr>
          <w:rFonts w:hint="default" w:ascii="Times New Roman" w:hAnsi="Times New Roman" w:cs="Times New Roman"/>
          <w:color w:val="000000"/>
        </w:rPr>
        <w:t>67)</w:t>
      </w:r>
      <w:r>
        <w:rPr>
          <w:rFonts w:hint="default" w:ascii="Times New Roman" w:hAnsi="Times New Roman" w:cs="Times New Roman"/>
          <w:color w:val="FF0000"/>
        </w:rPr>
        <w:t xml:space="preserve"> </w:t>
      </w:r>
    </w:p>
    <w:p>
      <w:pPr>
        <w:pStyle w:val="13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Pani/Pana dane nie będą podlegały zautomatyzowanemu przetwarzaniu.</w:t>
      </w:r>
    </w:p>
    <w:p>
      <w:pPr>
        <w:pStyle w:val="4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Podanie przez Panią/Pana danych osobowych jest niezbędne do zawarcia umowy, wykonywania czynności objętych umową oraz obowiązków pracodawcy związanych z wypłatą wynagrodzenia za wykonane czynności/dzieło. Ich nieprzekazanie spowoduje niemożność zawarcia lub wykonania umowy.</w:t>
      </w:r>
    </w:p>
    <w:p>
      <w:pPr>
        <w:pStyle w:val="13"/>
        <w:numPr>
          <w:ilvl w:val="0"/>
          <w:numId w:val="2"/>
        </w:numPr>
        <w:tabs>
          <w:tab w:val="left" w:pos="720"/>
        </w:tabs>
        <w:spacing w:line="240" w:lineRule="auto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Posiada Pan/Pani:</w:t>
      </w:r>
    </w:p>
    <w:p>
      <w:pPr>
        <w:pStyle w:val="13"/>
        <w:spacing w:line="240" w:lineRule="auto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na podstawie art. 15 RODO prawo dostępu do danych osobowych Pani/Pana dotyczących a Administrator może żądać od osoby występującej z żądaniem wskazania dodatkowych informacji, mających na celu sprecyzowanie nazwy lub daty zakończonego postępowania o udzielenie zamówienia zgodnie z art. 75 PZP;</w:t>
      </w:r>
    </w:p>
    <w:p>
      <w:pPr>
        <w:pStyle w:val="13"/>
        <w:spacing w:line="240" w:lineRule="auto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na podstawie art. 16 RODO prawo do sprostowania Pani/Pana danych osobowych, jednak sprostowanie nie może skutkować zmianą wyniku postępowania oraz zmianą postanowień umowy;</w:t>
      </w:r>
    </w:p>
    <w:p>
      <w:pPr>
        <w:pStyle w:val="13"/>
        <w:spacing w:line="240" w:lineRule="auto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- na podstawie art. 18 RODO prawo żądania od administratora ograniczenia przetwarzania danych osobowych z zastrzeżeniem przypadków, o których mowa w art. 18 ust. 2 RODO. </w:t>
      </w:r>
    </w:p>
    <w:p>
      <w:pPr>
        <w:pStyle w:val="12"/>
        <w:numPr>
          <w:ilvl w:val="0"/>
          <w:numId w:val="2"/>
        </w:numPr>
        <w:tabs>
          <w:tab w:val="left" w:pos="720"/>
        </w:tabs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Nie przysługuje Pani/Panu: </w:t>
      </w:r>
    </w:p>
    <w:p>
      <w:pPr>
        <w:pStyle w:val="12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w związku z art. 17 ust. 3 lit. b, d lub e RODO prawo do usunięcia danych;</w:t>
      </w:r>
    </w:p>
    <w:p>
      <w:pPr>
        <w:pStyle w:val="12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prawo do przenoszenia danych osobowych, o których mowa w art. 20 RODO;</w:t>
      </w:r>
    </w:p>
    <w:p>
      <w:pPr>
        <w:pStyle w:val="12"/>
        <w:ind w:left="1065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na podstawie art. 21 RODO prawo sprzeciwu, wobec przetwarzania danych osobowych, gdyż podstawą prawną przetwarzania Pani/Pana danych osobowych jest art. 6 ust. 1 lit. c RODO.</w:t>
      </w:r>
    </w:p>
    <w:p>
      <w:pPr>
        <w:pStyle w:val="12"/>
        <w:numPr>
          <w:ilvl w:val="0"/>
          <w:numId w:val="2"/>
        </w:numPr>
        <w:tabs>
          <w:tab w:val="left" w:pos="720"/>
        </w:tabs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Przysługuje Pani/u prawo do wniesienia skargi na realizowane przez Administratora przetwarzanie Pani/a danych do Prezesa UODO z siedzibą przy ul. Stawki 2,</w:t>
      </w:r>
      <w:r>
        <w:rPr>
          <w:rFonts w:hint="default" w:ascii="Times New Roman" w:hAnsi="Times New Roman" w:cs="Times New Roman"/>
          <w:lang w:val="pl-PL"/>
        </w:rPr>
        <w:t xml:space="preserve">      </w:t>
      </w:r>
      <w:r>
        <w:rPr>
          <w:rFonts w:hint="default" w:ascii="Times New Roman" w:hAnsi="Times New Roman" w:cs="Times New Roman"/>
        </w:rPr>
        <w:t xml:space="preserve"> 00-193 Warszawa (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"http://www.uodo.gov.pl/" \h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7"/>
          <w:rFonts w:hint="default" w:ascii="Times New Roman" w:hAnsi="Times New Roman" w:cs="Times New Roman"/>
        </w:rPr>
        <w:t>www.uodo.gov.pl</w:t>
      </w:r>
      <w:r>
        <w:rPr>
          <w:rStyle w:val="7"/>
          <w:rFonts w:hint="default" w:ascii="Times New Roman" w:hAnsi="Times New Roman" w:cs="Times New Roman"/>
        </w:rPr>
        <w:fldChar w:fldCharType="end"/>
      </w:r>
      <w:r>
        <w:rPr>
          <w:rFonts w:hint="default" w:ascii="Times New Roman" w:hAnsi="Times New Roman" w:cs="Times New Roman"/>
        </w:rPr>
        <w:t>).</w:t>
      </w:r>
    </w:p>
    <w:bookmarkEnd w:id="0"/>
    <w:p>
      <w:pPr>
        <w:pStyle w:val="13"/>
        <w:spacing w:line="240" w:lineRule="auto"/>
        <w:ind w:left="1065" w:firstLine="0"/>
        <w:jc w:val="both"/>
        <w:rPr>
          <w:rFonts w:hint="default" w:ascii="Times New Roman" w:hAnsi="Times New Roman" w:cs="Times New Roman"/>
        </w:rPr>
      </w:pPr>
    </w:p>
    <w:p>
      <w:pPr>
        <w:spacing w:before="0" w:after="240"/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17" w:right="1417" w:bottom="1417" w:left="1417" w:header="0" w:footer="0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;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;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CG Time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G Times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"/>
      <w:lvlJc w:val="left"/>
      <w:pPr>
        <w:tabs>
          <w:tab w:val="left" w:pos="720"/>
        </w:tabs>
        <w:ind w:left="1065" w:hanging="705"/>
      </w:pPr>
    </w:lvl>
    <w:lvl w:ilvl="1" w:tentative="0">
      <w:start w:val="1"/>
      <w:numFmt w:val="lowerLetter"/>
      <w:lvlText w:val="%1.%2"/>
      <w:lvlJc w:val="left"/>
      <w:pPr>
        <w:tabs>
          <w:tab w:val="left" w:pos="1080"/>
        </w:tabs>
        <w:ind w:left="1440" w:hanging="360"/>
      </w:pPr>
    </w:lvl>
    <w:lvl w:ilvl="2" w:tentative="0">
      <w:start w:val="1"/>
      <w:numFmt w:val="lowerRoman"/>
      <w:lvlText w:val="%1.%2.%3"/>
      <w:lvlJc w:val="right"/>
      <w:pPr>
        <w:tabs>
          <w:tab w:val="left" w:pos="1440"/>
        </w:tabs>
        <w:ind w:left="2160" w:hanging="180"/>
      </w:pPr>
    </w:lvl>
    <w:lvl w:ilvl="3" w:tentative="0">
      <w:start w:val="1"/>
      <w:numFmt w:val="decimal"/>
      <w:lvlText w:val="%1.%2.%3.%4"/>
      <w:lvlJc w:val="left"/>
      <w:pPr>
        <w:tabs>
          <w:tab w:val="left" w:pos="1800"/>
        </w:tabs>
        <w:ind w:left="2880" w:hanging="360"/>
      </w:pPr>
    </w:lvl>
    <w:lvl w:ilvl="4" w:tentative="0">
      <w:start w:val="1"/>
      <w:numFmt w:val="lowerLetter"/>
      <w:lvlText w:val="%1.%2.%3.%4.%5"/>
      <w:lvlJc w:val="left"/>
      <w:pPr>
        <w:tabs>
          <w:tab w:val="left" w:pos="2160"/>
        </w:tabs>
        <w:ind w:left="3600" w:hanging="360"/>
      </w:pPr>
    </w:lvl>
    <w:lvl w:ilvl="5" w:tentative="0">
      <w:start w:val="1"/>
      <w:numFmt w:val="lowerRoman"/>
      <w:lvlText w:val="%1.%2.%3.%4.%5.%6"/>
      <w:lvlJc w:val="right"/>
      <w:pPr>
        <w:tabs>
          <w:tab w:val="left" w:pos="2520"/>
        </w:tabs>
        <w:ind w:left="4320" w:hanging="180"/>
      </w:pPr>
    </w:lvl>
    <w:lvl w:ilvl="6" w:tentative="0">
      <w:start w:val="1"/>
      <w:numFmt w:val="decimal"/>
      <w:lvlText w:val="%1.%2.%3.%4.%5.%6.%7"/>
      <w:lvlJc w:val="left"/>
      <w:pPr>
        <w:tabs>
          <w:tab w:val="left" w:pos="2880"/>
        </w:tabs>
        <w:ind w:left="5040" w:hanging="360"/>
      </w:pPr>
    </w:lvl>
    <w:lvl w:ilvl="7" w:tentative="0">
      <w:start w:val="1"/>
      <w:numFmt w:val="lowerLetter"/>
      <w:lvlText w:val="%1.%2.%3.%4.%5.%6.%7.%8"/>
      <w:lvlJc w:val="left"/>
      <w:pPr>
        <w:tabs>
          <w:tab w:val="left" w:pos="3240"/>
        </w:tabs>
        <w:ind w:left="5760" w:hanging="360"/>
      </w:pPr>
    </w:lvl>
    <w:lvl w:ilvl="8" w:tentative="0">
      <w:start w:val="1"/>
      <w:numFmt w:val="lowerRoman"/>
      <w:lvlText w:val="%1.%2.%3.%4.%5.%6.%7.%8.%9"/>
      <w:lvlJc w:val="right"/>
      <w:pPr>
        <w:tabs>
          <w:tab w:val="left" w:pos="360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hyphenationZone w:val="425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6E2856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Theme="minorHAnsi" w:hAnsiTheme="minorHAnsi" w:eastAsiaTheme="minorHAnsi" w:cstheme="minorBidi"/>
      <w:color w:val="auto"/>
      <w:kern w:val="0"/>
      <w:sz w:val="24"/>
      <w:szCs w:val="24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6">
    <w:name w:val="List"/>
    <w:basedOn w:val="4"/>
    <w:qFormat/>
    <w:uiPriority w:val="0"/>
    <w:rPr>
      <w:rFonts w:cs="Arial"/>
    </w:rPr>
  </w:style>
  <w:style w:type="character" w:customStyle="1" w:styleId="7">
    <w:name w:val="Łącze internetowe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Unresolved Mention"/>
    <w:basedOn w:val="2"/>
    <w:semiHidden/>
    <w:unhideWhenUsed/>
    <w:qFormat/>
    <w:uiPriority w:val="99"/>
    <w:rPr>
      <w:color w:val="605E5C"/>
      <w:shd w:val="clear" w:fill="E1DFDD"/>
    </w:rPr>
  </w:style>
  <w:style w:type="paragraph" w:customStyle="1" w:styleId="9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0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1">
    <w:name w:val="Standard"/>
    <w:qFormat/>
    <w:uiPriority w:val="0"/>
    <w:pPr>
      <w:widowControl/>
      <w:suppressAutoHyphens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12">
    <w:name w:val="List Paragraph"/>
    <w:basedOn w:val="11"/>
    <w:qFormat/>
    <w:uiPriority w:val="0"/>
    <w:pPr>
      <w:spacing w:before="0" w:after="160"/>
      <w:ind w:left="720" w:firstLine="0"/>
    </w:pPr>
  </w:style>
  <w:style w:type="paragraph" w:customStyle="1" w:styleId="13">
    <w:name w:val="Text body"/>
    <w:basedOn w:val="11"/>
    <w:qFormat/>
    <w:uiPriority w:val="0"/>
    <w:pPr>
      <w:spacing w:before="0" w:after="140" w:line="276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3022</Characters>
  <Paragraphs>20</Paragraphs>
  <TotalTime>96</TotalTime>
  <ScaleCrop>false</ScaleCrop>
  <LinksUpToDate>false</LinksUpToDate>
  <CharactersWithSpaces>3504</CharactersWithSpaces>
  <Application>WPS Office_11.2.0.9937_F1E327BC-269C-435d-A152-05C5408002CA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2021-01-04T16:14:00Z</dcterms:created>
  <dc:creator>Amelia Sołtysiak</dc:creator>
  <cp:lastModifiedBy>krystyna.litak</cp:lastModifiedBy>
  <cp:lastPrinted>2021-01-05T07:34:00Z</cp:lastPrinted>
  <dcterms:modified xsi:type="dcterms:W3CDTF">2021-01-25T09:08:40Z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1045-11.2.0.9937</vt:lpwstr>
  </property>
</Properties>
</file>